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E75F3B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adek St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B7527C" w:rsidTr="00174543">
        <w:trPr>
          <w:trHeight w:val="218"/>
        </w:trPr>
        <w:tc>
          <w:tcPr>
            <w:tcW w:w="9638" w:type="dxa"/>
          </w:tcPr>
          <w:p w:rsidR="000D7B9E" w:rsidRPr="00B7527C" w:rsidRDefault="00DD4873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B7527C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Radek Stein</w:t>
            </w:r>
          </w:p>
        </w:tc>
      </w:tr>
    </w:tbl>
    <w:p w:rsidR="00BC7D58" w:rsidRPr="00B7527C" w:rsidRDefault="00BC7D58" w:rsidP="00E50AB6">
      <w:pPr>
        <w:pStyle w:val="Kategorie"/>
        <w:spacing w:before="0"/>
        <w:rPr>
          <w:lang w:val="en-US"/>
        </w:rPr>
        <w:sectPr w:rsidR="00BC7D58" w:rsidRPr="00B7527C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B7527C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B7527C">
        <w:rPr>
          <w:szCs w:val="19"/>
          <w:lang w:val="en-US"/>
        </w:rPr>
        <w:lastRenderedPageBreak/>
        <w:t>Profil</w:t>
      </w:r>
      <w:r w:rsidR="00F45936" w:rsidRPr="00B7527C">
        <w:rPr>
          <w:szCs w:val="19"/>
          <w:lang w:val="en-US"/>
        </w:rPr>
        <w:t>e</w:t>
      </w:r>
    </w:p>
    <w:p w:rsidR="00BF5747" w:rsidRPr="00B7527C" w:rsidRDefault="00DD4873" w:rsidP="00DD4873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Partner at TPA Czech Republic</w:t>
      </w:r>
    </w:p>
    <w:p w:rsidR="00DD4873" w:rsidRPr="00B7527C" w:rsidRDefault="00DD4873" w:rsidP="00DD4873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Certified Auditor</w:t>
      </w:r>
    </w:p>
    <w:p w:rsidR="00E50AB6" w:rsidRPr="00B7527C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B7527C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BF5747" w:rsidRPr="00B7527C" w:rsidRDefault="00DD4873" w:rsidP="00DD4873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Since 2017: Partner at TPA Czech Republic</w:t>
      </w:r>
    </w:p>
    <w:p w:rsidR="00DD4873" w:rsidRPr="00B7527C" w:rsidRDefault="00DD4873" w:rsidP="00DD4873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Since 2003: Employee at TPA Czech Republic</w:t>
      </w:r>
    </w:p>
    <w:p w:rsidR="00B7527C" w:rsidRPr="00B7527C" w:rsidRDefault="00B7527C" w:rsidP="00DD4873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More than 14 years of experience in Audit and Transaction Advisory</w:t>
      </w:r>
    </w:p>
    <w:p w:rsidR="00E50AB6" w:rsidRPr="00B7527C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B7527C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BF5747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Graduate of the University of Economics in Prague</w:t>
      </w:r>
    </w:p>
    <w:p w:rsidR="00E50AB6" w:rsidRPr="00B7527C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B7527C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BF5747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Member of the Chamber of Auditors of the Czech Republic</w:t>
      </w:r>
    </w:p>
    <w:p w:rsidR="00E50AB6" w:rsidRPr="00B7527C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B7527C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B7527C" w:rsidRDefault="004565C1" w:rsidP="0039200B">
      <w:pPr>
        <w:pStyle w:val="Seznamsodrkami"/>
        <w:rPr>
          <w:sz w:val="19"/>
          <w:szCs w:val="19"/>
          <w:lang w:val="en-US"/>
        </w:rPr>
      </w:pPr>
      <w:r w:rsidRPr="00B7527C">
        <w:rPr>
          <w:sz w:val="19"/>
          <w:szCs w:val="19"/>
          <w:lang w:val="en-US"/>
        </w:rPr>
        <w:t>Czech</w:t>
      </w:r>
    </w:p>
    <w:p w:rsidR="001838A7" w:rsidRPr="00B7527C" w:rsidRDefault="00F45936" w:rsidP="0027614E">
      <w:pPr>
        <w:pStyle w:val="Seznamsodrkami"/>
        <w:rPr>
          <w:sz w:val="19"/>
          <w:szCs w:val="19"/>
          <w:lang w:val="en-US"/>
        </w:rPr>
      </w:pPr>
      <w:r w:rsidRPr="00B7527C">
        <w:rPr>
          <w:sz w:val="19"/>
          <w:szCs w:val="19"/>
          <w:lang w:val="en-US"/>
        </w:rPr>
        <w:t>Englis</w:t>
      </w:r>
      <w:r w:rsidR="00E50AB6" w:rsidRPr="00B7527C">
        <w:rPr>
          <w:sz w:val="19"/>
          <w:szCs w:val="19"/>
          <w:lang w:val="en-US"/>
        </w:rPr>
        <w:t>h</w:t>
      </w:r>
    </w:p>
    <w:p w:rsidR="002F3A72" w:rsidRPr="00B7527C" w:rsidRDefault="002F3A72" w:rsidP="00B7527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B7527C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B7527C">
        <w:rPr>
          <w:b w:val="0"/>
          <w:lang w:val="en-US"/>
        </w:rPr>
        <w:br w:type="column"/>
      </w:r>
      <w:r w:rsidR="00F45936" w:rsidRPr="00B7527C">
        <w:rPr>
          <w:szCs w:val="19"/>
          <w:lang w:val="en-US"/>
        </w:rPr>
        <w:lastRenderedPageBreak/>
        <w:t>Client Focus / Services</w:t>
      </w:r>
    </w:p>
    <w:p w:rsidR="00BF5747" w:rsidRPr="00B7527C" w:rsidRDefault="00B7527C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IFRS/US GAAP</w:t>
      </w:r>
      <w:r w:rsidR="00011992" w:rsidRPr="00011992">
        <w:rPr>
          <w:sz w:val="19"/>
          <w:szCs w:val="19"/>
          <w:lang w:val="en-US"/>
        </w:rPr>
        <w:t xml:space="preserve"> CONSULTANCY</w:t>
      </w:r>
    </w:p>
    <w:p w:rsidR="00B7527C" w:rsidRPr="00B7527C" w:rsidRDefault="00011992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STATUTORY AUDIT</w:t>
      </w:r>
    </w:p>
    <w:p w:rsidR="00B7527C" w:rsidRPr="00B7527C" w:rsidRDefault="00011992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FINANCIAL DUE DILIGENCE</w:t>
      </w:r>
    </w:p>
    <w:p w:rsidR="00B7527C" w:rsidRPr="00011992" w:rsidRDefault="00011992" w:rsidP="00B7527C">
      <w:pPr>
        <w:pStyle w:val="Seznamsodrkami"/>
      </w:pPr>
      <w:r w:rsidRPr="00011992">
        <w:rPr>
          <w:sz w:val="19"/>
          <w:szCs w:val="19"/>
          <w:lang w:val="en-US"/>
        </w:rPr>
        <w:t>TRANSACTION ADVISORY</w:t>
      </w:r>
    </w:p>
    <w:p w:rsidR="00BC7D58" w:rsidRPr="00B7527C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B7527C">
        <w:rPr>
          <w:szCs w:val="19"/>
          <w:lang w:val="en-US"/>
        </w:rPr>
        <w:t>Areas of Expertise</w:t>
      </w:r>
    </w:p>
    <w:p w:rsidR="00BF5747" w:rsidRPr="00B7527C" w:rsidRDefault="00011992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REAL ESTATE</w:t>
      </w:r>
    </w:p>
    <w:p w:rsidR="00B7527C" w:rsidRPr="00B7527C" w:rsidRDefault="00011992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SERVICES</w:t>
      </w:r>
    </w:p>
    <w:p w:rsidR="00B7527C" w:rsidRPr="00B7527C" w:rsidRDefault="00011992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ENGINEERING</w:t>
      </w:r>
    </w:p>
    <w:p w:rsidR="00B7527C" w:rsidRPr="00B7527C" w:rsidRDefault="00011992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FOOD INDUSTRY</w:t>
      </w:r>
    </w:p>
    <w:p w:rsidR="00B7527C" w:rsidRPr="00B7527C" w:rsidRDefault="00011992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CONSTRUCTION INDUSTRY</w:t>
      </w:r>
    </w:p>
    <w:p w:rsidR="00B7527C" w:rsidRPr="00B7527C" w:rsidRDefault="00011992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AUTOMOTIVE</w:t>
      </w:r>
    </w:p>
    <w:p w:rsidR="00B7527C" w:rsidRPr="00B7527C" w:rsidRDefault="00011992" w:rsidP="00B7527C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SALES COMPANY</w:t>
      </w:r>
    </w:p>
    <w:p w:rsidR="004565C1" w:rsidRPr="00B7527C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B7527C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B7527C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B7527C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B7527C" w:rsidTr="000367CB">
        <w:tc>
          <w:tcPr>
            <w:tcW w:w="3969" w:type="dxa"/>
            <w:vAlign w:val="bottom"/>
          </w:tcPr>
          <w:p w:rsidR="00DC2B18" w:rsidRPr="00B7527C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B7527C">
              <w:rPr>
                <w:b/>
                <w:szCs w:val="19"/>
                <w:lang w:val="en-US"/>
              </w:rPr>
              <w:t>Contact</w:t>
            </w:r>
          </w:p>
          <w:p w:rsidR="00DC2B18" w:rsidRPr="00B7527C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B7527C" w:rsidRDefault="00B7527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B7527C">
              <w:rPr>
                <w:b/>
                <w:szCs w:val="19"/>
                <w:lang w:val="en-US"/>
              </w:rPr>
              <w:t>Radek Stein</w:t>
            </w:r>
          </w:p>
          <w:p w:rsidR="004F767B" w:rsidRPr="00B7527C" w:rsidRDefault="00B7527C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B7527C">
              <w:rPr>
                <w:sz w:val="19"/>
                <w:szCs w:val="19"/>
                <w:lang w:val="en-US"/>
              </w:rPr>
              <w:t>radek.stein</w:t>
            </w:r>
            <w:r w:rsidR="004565C1" w:rsidRPr="00B7527C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B7527C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B7527C">
              <w:rPr>
                <w:lang w:val="en-US"/>
              </w:rPr>
              <w:t>Phon</w:t>
            </w:r>
            <w:r w:rsidR="000927B0">
              <w:rPr>
                <w:lang w:val="en-US"/>
              </w:rPr>
              <w:t xml:space="preserve">e: </w:t>
            </w:r>
            <w:r w:rsidR="00C739C3">
              <w:rPr>
                <w:lang w:val="en-US"/>
              </w:rPr>
              <w:t>+420 222 826 246</w:t>
            </w:r>
            <w:bookmarkStart w:id="0" w:name="_GoBack"/>
            <w:bookmarkEnd w:id="0"/>
          </w:p>
          <w:p w:rsidR="00BC7D58" w:rsidRPr="00B7527C" w:rsidRDefault="00B7527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B7527C">
              <w:rPr>
                <w:lang w:val="en-US"/>
              </w:rPr>
              <w:t>Cellphone: +420 724 646 879</w:t>
            </w:r>
          </w:p>
          <w:p w:rsidR="00BC7D58" w:rsidRPr="00B7527C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B7527C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B7527C">
              <w:rPr>
                <w:lang w:val="en-US"/>
              </w:rPr>
              <w:t>TPA Czech Republic</w:t>
            </w:r>
          </w:p>
          <w:p w:rsidR="004F767B" w:rsidRPr="00B7527C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B7527C">
              <w:rPr>
                <w:lang w:val="en-US"/>
              </w:rPr>
              <w:t>Antala Staška 2027/79 Prague 4, 140 00</w:t>
            </w:r>
          </w:p>
          <w:p w:rsidR="00BC7D58" w:rsidRPr="00B7527C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B7527C">
              <w:rPr>
                <w:lang w:val="en-US"/>
              </w:rPr>
              <w:t>Phone: +420 222 826 311</w:t>
            </w:r>
          </w:p>
        </w:tc>
      </w:tr>
    </w:tbl>
    <w:p w:rsidR="00436E27" w:rsidRPr="00B7527C" w:rsidRDefault="00436E27" w:rsidP="00BC7D58">
      <w:pPr>
        <w:pStyle w:val="Kategorie"/>
        <w:spacing w:before="0"/>
        <w:rPr>
          <w:lang w:val="en-US"/>
        </w:rPr>
      </w:pPr>
    </w:p>
    <w:sectPr w:rsidR="00436E27" w:rsidRPr="00B7527C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93" w:rsidRDefault="004A7193" w:rsidP="00956F35">
      <w:pPr>
        <w:spacing w:line="240" w:lineRule="auto"/>
      </w:pPr>
      <w:r>
        <w:separator/>
      </w:r>
    </w:p>
  </w:endnote>
  <w:endnote w:type="continuationSeparator" w:id="0">
    <w:p w:rsidR="004A7193" w:rsidRDefault="004A7193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92" w:rsidRPr="00FA34CE" w:rsidRDefault="00011992" w:rsidP="00011992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03D52E" wp14:editId="6D16150F">
              <wp:simplePos x="0" y="0"/>
              <wp:positionH relativeFrom="column">
                <wp:posOffset>3394710</wp:posOffset>
              </wp:positionH>
              <wp:positionV relativeFrom="page">
                <wp:posOffset>3838575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7.3pt,302.25pt" to="267.3pt,7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K80ca9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011992" w:rsidRDefault="00BC7D58" w:rsidP="000119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93" w:rsidRDefault="004A7193" w:rsidP="00956F35">
      <w:pPr>
        <w:spacing w:line="240" w:lineRule="auto"/>
      </w:pPr>
      <w:r>
        <w:separator/>
      </w:r>
    </w:p>
  </w:footnote>
  <w:footnote w:type="continuationSeparator" w:id="0">
    <w:p w:rsidR="004A7193" w:rsidRDefault="004A7193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371D2AF7" wp14:editId="750626FC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032D2"/>
    <w:rsid w:val="00011992"/>
    <w:rsid w:val="000205E3"/>
    <w:rsid w:val="000269E0"/>
    <w:rsid w:val="00033902"/>
    <w:rsid w:val="000367CB"/>
    <w:rsid w:val="000624A3"/>
    <w:rsid w:val="00062C0A"/>
    <w:rsid w:val="00080254"/>
    <w:rsid w:val="00087FC3"/>
    <w:rsid w:val="000927B0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A7193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32F71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7527C"/>
    <w:rsid w:val="00B90DE9"/>
    <w:rsid w:val="00B91D64"/>
    <w:rsid w:val="00B97CB7"/>
    <w:rsid w:val="00BA3C1C"/>
    <w:rsid w:val="00BC7D58"/>
    <w:rsid w:val="00BD2205"/>
    <w:rsid w:val="00BE6673"/>
    <w:rsid w:val="00BF5747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9C3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487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75F3B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BFAD-3706-4565-BE86-7AB0DC76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7</cp:revision>
  <cp:lastPrinted>2016-08-19T10:50:00Z</cp:lastPrinted>
  <dcterms:created xsi:type="dcterms:W3CDTF">2018-02-07T12:22:00Z</dcterms:created>
  <dcterms:modified xsi:type="dcterms:W3CDTF">2019-02-05T14:17:00Z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