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2"/>
      </w:tblGrid>
      <w:tr w:rsidR="000D7B9E" w:rsidRPr="003F1820" w:rsidTr="006C24C1">
        <w:trPr>
          <w:trHeight w:hRule="exact" w:val="3259"/>
        </w:trPr>
        <w:tc>
          <w:tcPr>
            <w:tcW w:w="9722" w:type="dxa"/>
          </w:tcPr>
          <w:p w:rsidR="000D7B9E" w:rsidRPr="003F1820" w:rsidRDefault="00A2285B" w:rsidP="000D7B9E">
            <w:pPr>
              <w:rPr>
                <w:rFonts w:eastAsia="Arial" w:cs="Times New Roman"/>
                <w:sz w:val="14"/>
                <w:szCs w:val="14"/>
                <w:lang w:val="en-GB"/>
              </w:rPr>
            </w:pPr>
            <w:r w:rsidRPr="003F1820">
              <w:rPr>
                <w:rFonts w:eastAsia="Arial" w:cs="Times New Roman"/>
                <w:noProof/>
                <w:sz w:val="14"/>
                <w:szCs w:val="14"/>
                <w:lang w:val="cs-CZ" w:eastAsia="cs-CZ"/>
              </w:rPr>
              <w:drawing>
                <wp:inline distT="0" distB="0" distL="0" distR="0" wp14:anchorId="377CE541" wp14:editId="4D73BCC3">
                  <wp:extent cx="6015990" cy="2016125"/>
                  <wp:effectExtent l="0" t="0" r="381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Jiří Hlaváč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3F1820" w:rsidTr="006C24C1">
        <w:trPr>
          <w:trHeight w:val="224"/>
        </w:trPr>
        <w:tc>
          <w:tcPr>
            <w:tcW w:w="9722" w:type="dxa"/>
          </w:tcPr>
          <w:p w:rsidR="009D0CB3" w:rsidRPr="005A76FE" w:rsidRDefault="009B1867" w:rsidP="009D0CB3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14"/>
                <w:lang w:val="en-GB"/>
              </w:rPr>
            </w:pPr>
            <w:r w:rsidRPr="005A76FE">
              <w:rPr>
                <w:rFonts w:eastAsia="Times New Roman" w:cs="Times New Roman"/>
                <w:color w:val="005233"/>
                <w:sz w:val="36"/>
                <w:szCs w:val="14"/>
                <w:lang w:val="en-GB"/>
              </w:rPr>
              <w:t>Jiří Hlaváč</w:t>
            </w:r>
          </w:p>
        </w:tc>
      </w:tr>
    </w:tbl>
    <w:p w:rsidR="00BC7D58" w:rsidRPr="003F1820" w:rsidRDefault="00BC7D58" w:rsidP="00E50AB6">
      <w:pPr>
        <w:pStyle w:val="Kategorie"/>
        <w:spacing w:before="0"/>
        <w:rPr>
          <w:sz w:val="14"/>
          <w:szCs w:val="14"/>
        </w:rPr>
        <w:sectPr w:rsidR="00BC7D58" w:rsidRPr="003F1820" w:rsidSect="00BB686C">
          <w:headerReference w:type="first" r:id="rId10"/>
          <w:footerReference w:type="first" r:id="rId11"/>
          <w:pgSz w:w="11906" w:h="16838" w:code="9"/>
          <w:pgMar w:top="2126" w:right="1418" w:bottom="1985" w:left="1418" w:header="850" w:footer="630" w:gutter="0"/>
          <w:cols w:space="708"/>
          <w:titlePg/>
          <w:docGrid w:linePitch="360"/>
        </w:sectPr>
      </w:pPr>
    </w:p>
    <w:p w:rsidR="00E50AB6" w:rsidRPr="00D404AE" w:rsidRDefault="00E50AB6" w:rsidP="009D0CB3">
      <w:pPr>
        <w:pStyle w:val="Kategorie"/>
        <w:spacing w:before="0"/>
        <w:rPr>
          <w:sz w:val="18"/>
          <w:szCs w:val="18"/>
          <w:lang w:val="cs-CZ"/>
        </w:rPr>
      </w:pPr>
      <w:r w:rsidRPr="00D404AE">
        <w:rPr>
          <w:sz w:val="18"/>
          <w:szCs w:val="18"/>
          <w:lang w:val="cs-CZ"/>
        </w:rPr>
        <w:lastRenderedPageBreak/>
        <w:t>Profil</w:t>
      </w:r>
      <w:r w:rsidR="00D059C2">
        <w:rPr>
          <w:sz w:val="18"/>
          <w:szCs w:val="18"/>
          <w:lang w:val="cs-CZ"/>
        </w:rPr>
        <w:t>e</w:t>
      </w:r>
    </w:p>
    <w:p w:rsidR="00D404AE" w:rsidRPr="00D404AE" w:rsidRDefault="00D404AE" w:rsidP="00D404AE">
      <w:pPr>
        <w:pStyle w:val="Seznamsodrkami"/>
        <w:ind w:left="284" w:hanging="284"/>
        <w:rPr>
          <w:sz w:val="18"/>
          <w:szCs w:val="18"/>
        </w:rPr>
      </w:pPr>
      <w:r w:rsidRPr="00D404AE">
        <w:rPr>
          <w:sz w:val="18"/>
          <w:szCs w:val="18"/>
        </w:rPr>
        <w:t>Partner at TPA Czech Republic</w:t>
      </w:r>
    </w:p>
    <w:p w:rsidR="00D404AE" w:rsidRPr="00D404AE" w:rsidRDefault="00D404AE" w:rsidP="00D404AE">
      <w:pPr>
        <w:pStyle w:val="Seznamsodrkami"/>
        <w:ind w:left="284" w:hanging="284"/>
        <w:rPr>
          <w:sz w:val="18"/>
          <w:szCs w:val="18"/>
        </w:rPr>
      </w:pPr>
      <w:r w:rsidRPr="00D404AE">
        <w:rPr>
          <w:sz w:val="18"/>
          <w:szCs w:val="18"/>
        </w:rPr>
        <w:t>Managing partner in the Valuation Department</w:t>
      </w:r>
    </w:p>
    <w:p w:rsidR="00D404AE" w:rsidRPr="00D404AE" w:rsidRDefault="00D404AE" w:rsidP="00D404AE">
      <w:pPr>
        <w:pStyle w:val="Seznamsodrkami"/>
        <w:ind w:left="284" w:hanging="284"/>
        <w:rPr>
          <w:sz w:val="18"/>
          <w:szCs w:val="18"/>
        </w:rPr>
      </w:pPr>
      <w:r w:rsidRPr="00D404AE">
        <w:rPr>
          <w:sz w:val="18"/>
          <w:szCs w:val="18"/>
        </w:rPr>
        <w:t>Forensic expert in the field of economics</w:t>
      </w:r>
    </w:p>
    <w:p w:rsidR="00D404AE" w:rsidRPr="00D404AE" w:rsidRDefault="00D404AE" w:rsidP="00D404AE">
      <w:pPr>
        <w:pStyle w:val="Seznamsodrkami"/>
        <w:ind w:left="284" w:hanging="284"/>
        <w:rPr>
          <w:sz w:val="18"/>
          <w:szCs w:val="18"/>
        </w:rPr>
      </w:pPr>
      <w:r w:rsidRPr="00D404AE">
        <w:rPr>
          <w:sz w:val="18"/>
          <w:szCs w:val="18"/>
        </w:rPr>
        <w:t>Auditor, Tax Advisor</w:t>
      </w:r>
    </w:p>
    <w:p w:rsidR="00D404AE" w:rsidRPr="00D404AE" w:rsidRDefault="00D404AE" w:rsidP="00D404AE">
      <w:pPr>
        <w:pStyle w:val="Seznamsodrkami"/>
        <w:ind w:left="284" w:hanging="284"/>
        <w:rPr>
          <w:sz w:val="18"/>
          <w:szCs w:val="18"/>
        </w:rPr>
      </w:pPr>
      <w:r w:rsidRPr="00D404AE">
        <w:rPr>
          <w:sz w:val="18"/>
          <w:szCs w:val="18"/>
        </w:rPr>
        <w:t>Lecturer and Trainer</w:t>
      </w:r>
    </w:p>
    <w:p w:rsidR="00E50AB6" w:rsidRPr="00D059C2" w:rsidRDefault="00D059C2" w:rsidP="00720F38">
      <w:pPr>
        <w:pStyle w:val="Kategorie"/>
        <w:spacing w:before="160"/>
        <w:ind w:left="284" w:hanging="284"/>
        <w:rPr>
          <w:rFonts w:asciiTheme="minorHAnsi" w:hAnsiTheme="minorHAnsi" w:cstheme="minorHAnsi"/>
          <w:sz w:val="18"/>
          <w:szCs w:val="16"/>
        </w:rPr>
      </w:pPr>
      <w:r w:rsidRPr="00D059C2">
        <w:rPr>
          <w:rFonts w:asciiTheme="minorHAnsi" w:hAnsiTheme="minorHAnsi" w:cstheme="minorHAnsi"/>
          <w:sz w:val="18"/>
          <w:szCs w:val="16"/>
          <w:lang w:val="en-GB"/>
        </w:rPr>
        <w:t>Professional Career</w:t>
      </w:r>
    </w:p>
    <w:p w:rsidR="00D404AE" w:rsidRPr="00D404AE" w:rsidRDefault="00D404AE" w:rsidP="00D404AE">
      <w:pPr>
        <w:pStyle w:val="Seznamsodrkami"/>
        <w:ind w:left="284" w:hanging="284"/>
        <w:rPr>
          <w:sz w:val="18"/>
          <w:szCs w:val="18"/>
          <w:lang w:val="en-US"/>
        </w:rPr>
      </w:pPr>
      <w:r w:rsidRPr="00D404AE">
        <w:rPr>
          <w:sz w:val="18"/>
          <w:szCs w:val="18"/>
          <w:lang w:val="en-US"/>
        </w:rPr>
        <w:t xml:space="preserve">Since 2002: Partner at TPA Czech Republic </w:t>
      </w:r>
    </w:p>
    <w:p w:rsidR="00D404AE" w:rsidRPr="00D404AE" w:rsidRDefault="00D404AE" w:rsidP="00D404AE">
      <w:pPr>
        <w:pStyle w:val="Seznamsodrkami"/>
        <w:ind w:left="284" w:hanging="284"/>
        <w:rPr>
          <w:sz w:val="18"/>
          <w:szCs w:val="18"/>
          <w:lang w:val="en-US"/>
        </w:rPr>
      </w:pPr>
      <w:r w:rsidRPr="00D404AE">
        <w:rPr>
          <w:sz w:val="18"/>
          <w:szCs w:val="18"/>
          <w:lang w:val="en-US"/>
        </w:rPr>
        <w:t>Since 1997: Employee of TPA Czech Republic</w:t>
      </w:r>
    </w:p>
    <w:p w:rsidR="00D404AE" w:rsidRPr="00D404AE" w:rsidRDefault="00D404AE" w:rsidP="00D404AE">
      <w:pPr>
        <w:pStyle w:val="Seznamsodrkami"/>
        <w:ind w:left="284" w:hanging="284"/>
        <w:rPr>
          <w:sz w:val="18"/>
          <w:szCs w:val="18"/>
          <w:lang w:val="en-US"/>
        </w:rPr>
      </w:pPr>
      <w:r w:rsidRPr="00D404AE">
        <w:rPr>
          <w:sz w:val="18"/>
          <w:szCs w:val="18"/>
          <w:lang w:val="en-US"/>
        </w:rPr>
        <w:t>Lecturer in several training agencies</w:t>
      </w:r>
    </w:p>
    <w:p w:rsidR="00D404AE" w:rsidRPr="00D404AE" w:rsidRDefault="00D404AE" w:rsidP="00D404AE">
      <w:pPr>
        <w:pStyle w:val="Seznamsodrkami"/>
        <w:ind w:left="284" w:hanging="284"/>
        <w:rPr>
          <w:sz w:val="18"/>
          <w:szCs w:val="18"/>
          <w:lang w:val="en-US"/>
        </w:rPr>
      </w:pPr>
      <w:r w:rsidRPr="00D404AE">
        <w:rPr>
          <w:sz w:val="18"/>
          <w:szCs w:val="18"/>
        </w:rPr>
        <w:t>20 years of experience in the field of valuation structure of</w:t>
      </w:r>
      <w:r>
        <w:rPr>
          <w:sz w:val="18"/>
          <w:szCs w:val="18"/>
        </w:rPr>
        <w:t xml:space="preserve"> </w:t>
      </w:r>
      <w:r w:rsidRPr="00D404AE">
        <w:rPr>
          <w:sz w:val="18"/>
          <w:szCs w:val="18"/>
        </w:rPr>
        <w:t>merger projects, strategic consulting and restructuring</w:t>
      </w:r>
    </w:p>
    <w:p w:rsidR="00E50AB6" w:rsidRPr="00D059C2" w:rsidRDefault="00D059C2" w:rsidP="00720F38">
      <w:pPr>
        <w:pStyle w:val="Kategorie"/>
        <w:spacing w:before="160"/>
        <w:ind w:left="284" w:hanging="284"/>
        <w:rPr>
          <w:rFonts w:asciiTheme="minorHAnsi" w:hAnsiTheme="minorHAnsi" w:cstheme="minorHAnsi"/>
          <w:sz w:val="18"/>
          <w:szCs w:val="16"/>
        </w:rPr>
      </w:pPr>
      <w:r w:rsidRPr="00D059C2">
        <w:rPr>
          <w:rFonts w:asciiTheme="minorHAnsi" w:hAnsiTheme="minorHAnsi" w:cstheme="minorHAnsi"/>
          <w:sz w:val="18"/>
          <w:szCs w:val="16"/>
          <w:lang w:val="en-GB"/>
        </w:rPr>
        <w:t>Education and Training</w:t>
      </w:r>
    </w:p>
    <w:p w:rsidR="00D404AE" w:rsidRPr="00D404AE" w:rsidRDefault="00D404AE" w:rsidP="00D404AE">
      <w:pPr>
        <w:pStyle w:val="Seznamsodrkami"/>
        <w:ind w:left="284" w:hanging="284"/>
        <w:rPr>
          <w:sz w:val="18"/>
          <w:szCs w:val="18"/>
          <w:lang w:val="en-US"/>
        </w:rPr>
      </w:pPr>
      <w:r w:rsidRPr="00D404AE">
        <w:rPr>
          <w:sz w:val="18"/>
          <w:szCs w:val="18"/>
        </w:rPr>
        <w:t xml:space="preserve">Graduate of </w:t>
      </w:r>
      <w:r w:rsidRPr="00D404AE">
        <w:rPr>
          <w:sz w:val="18"/>
          <w:szCs w:val="18"/>
          <w:lang w:val="en-US"/>
        </w:rPr>
        <w:t>the University of Economics in Prague (PhD.)</w:t>
      </w:r>
    </w:p>
    <w:p w:rsidR="00D404AE" w:rsidRPr="00D404AE" w:rsidRDefault="00D404AE" w:rsidP="00D404AE">
      <w:pPr>
        <w:pStyle w:val="Seznamsodrkami"/>
        <w:ind w:left="284" w:hanging="284"/>
        <w:rPr>
          <w:sz w:val="18"/>
          <w:szCs w:val="18"/>
          <w:lang w:val="en-US"/>
        </w:rPr>
      </w:pPr>
      <w:r w:rsidRPr="00D404AE">
        <w:rPr>
          <w:sz w:val="18"/>
          <w:szCs w:val="18"/>
        </w:rPr>
        <w:t>3x awarded „Tax star for Mergers and Acquisitions“</w:t>
      </w:r>
    </w:p>
    <w:p w:rsidR="00D404AE" w:rsidRPr="00D404AE" w:rsidRDefault="00D404AE" w:rsidP="00D404AE">
      <w:pPr>
        <w:pStyle w:val="Seznamsodrkami"/>
        <w:ind w:left="284" w:hanging="284"/>
        <w:rPr>
          <w:sz w:val="18"/>
          <w:szCs w:val="18"/>
          <w:lang w:val="en-US"/>
        </w:rPr>
      </w:pPr>
      <w:r w:rsidRPr="00D404AE">
        <w:rPr>
          <w:sz w:val="18"/>
          <w:szCs w:val="18"/>
          <w:lang w:val="en-US"/>
        </w:rPr>
        <w:t>Project Manager (IIR Certificate)</w:t>
      </w:r>
    </w:p>
    <w:p w:rsidR="00E50AB6" w:rsidRPr="00D059C2" w:rsidRDefault="00D059C2" w:rsidP="00720F38">
      <w:pPr>
        <w:pStyle w:val="Kategorie"/>
        <w:spacing w:before="160"/>
        <w:ind w:left="284" w:hanging="284"/>
        <w:rPr>
          <w:rFonts w:asciiTheme="minorHAnsi" w:hAnsiTheme="minorHAnsi" w:cstheme="minorHAnsi"/>
          <w:sz w:val="18"/>
          <w:szCs w:val="18"/>
        </w:rPr>
      </w:pPr>
      <w:r w:rsidRPr="00D059C2">
        <w:rPr>
          <w:rFonts w:asciiTheme="minorHAnsi" w:hAnsiTheme="minorHAnsi" w:cstheme="minorHAnsi"/>
          <w:sz w:val="18"/>
          <w:szCs w:val="18"/>
          <w:lang w:val="en-GB"/>
        </w:rPr>
        <w:t>Professional Networks</w:t>
      </w:r>
    </w:p>
    <w:p w:rsidR="00D404AE" w:rsidRPr="00D404AE" w:rsidRDefault="00D404AE" w:rsidP="00D404AE">
      <w:pPr>
        <w:pStyle w:val="Seznamsodrkami"/>
        <w:ind w:left="284" w:hanging="284"/>
        <w:rPr>
          <w:sz w:val="18"/>
          <w:szCs w:val="18"/>
          <w:lang w:val="cs-CZ"/>
        </w:rPr>
      </w:pPr>
      <w:r w:rsidRPr="00D404AE">
        <w:rPr>
          <w:sz w:val="18"/>
          <w:szCs w:val="18"/>
          <w:lang w:val="cs-CZ"/>
        </w:rPr>
        <w:t>Member of the Chamber of Tax Consultants Czech Republic</w:t>
      </w:r>
    </w:p>
    <w:p w:rsidR="00D404AE" w:rsidRPr="00D404AE" w:rsidRDefault="00D404AE" w:rsidP="00D404AE">
      <w:pPr>
        <w:pStyle w:val="Seznamsodrkami"/>
        <w:ind w:left="284" w:hanging="284"/>
        <w:rPr>
          <w:sz w:val="18"/>
          <w:szCs w:val="18"/>
          <w:lang w:val="cs-CZ"/>
        </w:rPr>
      </w:pPr>
      <w:r w:rsidRPr="00D404AE">
        <w:rPr>
          <w:sz w:val="18"/>
          <w:szCs w:val="18"/>
          <w:lang w:val="cs-CZ"/>
        </w:rPr>
        <w:t>Member of the Chamber of Tax Advisers of the Czech Republic and corporate income tax section</w:t>
      </w:r>
    </w:p>
    <w:p w:rsidR="00D404AE" w:rsidRPr="00D404AE" w:rsidRDefault="00D404AE" w:rsidP="00D404AE">
      <w:pPr>
        <w:pStyle w:val="Seznamsodrkami"/>
        <w:ind w:left="284" w:right="-345" w:hanging="284"/>
        <w:rPr>
          <w:sz w:val="18"/>
          <w:szCs w:val="18"/>
          <w:lang w:val="cs-CZ"/>
        </w:rPr>
      </w:pPr>
      <w:r w:rsidRPr="00D404AE">
        <w:rPr>
          <w:sz w:val="18"/>
          <w:szCs w:val="18"/>
          <w:lang w:val="cs-CZ"/>
        </w:rPr>
        <w:t>Member of the Advisory Forum of the Ministry of Justice</w:t>
      </w:r>
    </w:p>
    <w:p w:rsidR="00E50AB6" w:rsidRPr="00D404AE" w:rsidRDefault="00D404AE" w:rsidP="00D404AE">
      <w:pPr>
        <w:pStyle w:val="Seznamsodrkami"/>
        <w:ind w:left="284" w:hanging="284"/>
        <w:rPr>
          <w:sz w:val="18"/>
          <w:szCs w:val="18"/>
          <w:lang w:val="cs-CZ"/>
        </w:rPr>
      </w:pPr>
      <w:r w:rsidRPr="00D404AE">
        <w:rPr>
          <w:sz w:val="18"/>
          <w:szCs w:val="18"/>
          <w:lang w:val="cs-CZ"/>
        </w:rPr>
        <w:t>Member of the Finance and Valuation Department of University of Economics in Prague</w:t>
      </w:r>
    </w:p>
    <w:p w:rsidR="00E50AB6" w:rsidRPr="00D059C2" w:rsidRDefault="00D059C2" w:rsidP="00720F38">
      <w:pPr>
        <w:pStyle w:val="Kategorie"/>
        <w:spacing w:before="160"/>
        <w:ind w:left="284" w:hanging="284"/>
        <w:rPr>
          <w:rFonts w:asciiTheme="minorHAnsi" w:hAnsiTheme="minorHAnsi" w:cstheme="minorHAnsi"/>
          <w:sz w:val="18"/>
          <w:szCs w:val="16"/>
        </w:rPr>
      </w:pPr>
      <w:r w:rsidRPr="00D059C2">
        <w:rPr>
          <w:rFonts w:asciiTheme="minorHAnsi" w:hAnsiTheme="minorHAnsi" w:cstheme="minorHAnsi"/>
          <w:sz w:val="18"/>
          <w:szCs w:val="16"/>
          <w:lang w:val="en-GB"/>
        </w:rPr>
        <w:t>Language Skills</w:t>
      </w:r>
    </w:p>
    <w:p w:rsidR="00D059C2" w:rsidRDefault="00D059C2" w:rsidP="00D059C2">
      <w:pPr>
        <w:pStyle w:val="Seznamsodrkami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Czech</w:t>
      </w:r>
    </w:p>
    <w:p w:rsidR="00D404AE" w:rsidRDefault="00D059C2" w:rsidP="00D404AE">
      <w:pPr>
        <w:pStyle w:val="Seznamsodrkami"/>
        <w:rPr>
          <w:sz w:val="18"/>
          <w:szCs w:val="18"/>
          <w:lang w:val="cs-CZ"/>
        </w:rPr>
      </w:pPr>
      <w:r w:rsidRPr="00D404AE">
        <w:rPr>
          <w:sz w:val="18"/>
          <w:szCs w:val="18"/>
          <w:lang w:val="cs-CZ"/>
        </w:rPr>
        <w:t>Englisch</w:t>
      </w:r>
    </w:p>
    <w:p w:rsidR="00BC7D58" w:rsidRPr="00D059C2" w:rsidRDefault="00D404AE" w:rsidP="00720F38">
      <w:pPr>
        <w:pStyle w:val="Kategorie"/>
        <w:spacing w:before="0"/>
        <w:ind w:left="567" w:hanging="141"/>
        <w:rPr>
          <w:sz w:val="18"/>
          <w:szCs w:val="16"/>
        </w:rPr>
      </w:pPr>
      <w:r w:rsidRPr="00D059C2">
        <w:rPr>
          <w:sz w:val="20"/>
          <w:szCs w:val="18"/>
          <w:lang w:val="cs-CZ"/>
        </w:rPr>
        <w:br w:type="column"/>
      </w:r>
      <w:r w:rsidR="00D059C2" w:rsidRPr="00D059C2">
        <w:rPr>
          <w:sz w:val="18"/>
          <w:szCs w:val="16"/>
        </w:rPr>
        <w:lastRenderedPageBreak/>
        <w:t>Client Focus / Services</w:t>
      </w:r>
    </w:p>
    <w:p w:rsidR="00720F38" w:rsidRDefault="00743A04" w:rsidP="00720F38">
      <w:pPr>
        <w:pStyle w:val="Seznamsodrkami"/>
        <w:ind w:left="709" w:hanging="283"/>
        <w:rPr>
          <w:rStyle w:val="BulletpointZchn"/>
          <w:sz w:val="18"/>
          <w:szCs w:val="16"/>
          <w:lang w:val="en-GB"/>
        </w:rPr>
      </w:pPr>
      <w:r>
        <w:rPr>
          <w:rStyle w:val="BulletpointZchn"/>
          <w:sz w:val="18"/>
          <w:szCs w:val="16"/>
          <w:lang w:val="en-GB"/>
        </w:rPr>
        <w:t>BUSINESS CONSULTING</w:t>
      </w:r>
    </w:p>
    <w:p w:rsidR="00720F38" w:rsidRDefault="00743A04" w:rsidP="00720F38">
      <w:pPr>
        <w:pStyle w:val="Seznamsodrkami"/>
        <w:ind w:left="709" w:hanging="283"/>
        <w:rPr>
          <w:rStyle w:val="BulletpointZchn"/>
          <w:sz w:val="18"/>
          <w:szCs w:val="16"/>
          <w:lang w:val="en-GB"/>
        </w:rPr>
      </w:pPr>
      <w:r>
        <w:rPr>
          <w:rStyle w:val="BulletpointZchn"/>
          <w:sz w:val="18"/>
          <w:szCs w:val="16"/>
          <w:lang w:val="en-GB"/>
        </w:rPr>
        <w:t>COMMERCIAL DUE DILIGENCE</w:t>
      </w:r>
    </w:p>
    <w:p w:rsidR="00720F38" w:rsidRDefault="00743A04" w:rsidP="00720F38">
      <w:pPr>
        <w:pStyle w:val="Seznamsodrkami"/>
        <w:ind w:left="709" w:hanging="283"/>
        <w:rPr>
          <w:rStyle w:val="BulletpointZchn"/>
          <w:sz w:val="18"/>
          <w:szCs w:val="16"/>
          <w:lang w:val="en-GB"/>
        </w:rPr>
      </w:pPr>
      <w:r>
        <w:rPr>
          <w:rStyle w:val="BulletpointZchn"/>
          <w:sz w:val="18"/>
          <w:szCs w:val="16"/>
          <w:lang w:val="en-GB"/>
        </w:rPr>
        <w:t>VALUTIONY</w:t>
      </w:r>
    </w:p>
    <w:p w:rsidR="00720F38" w:rsidRDefault="00743A04" w:rsidP="00720F38">
      <w:pPr>
        <w:pStyle w:val="Seznamsodrkami"/>
        <w:ind w:left="709" w:hanging="283"/>
        <w:rPr>
          <w:rStyle w:val="BulletpointZchn"/>
          <w:sz w:val="18"/>
          <w:szCs w:val="16"/>
          <w:lang w:val="en-GB"/>
        </w:rPr>
      </w:pPr>
      <w:r>
        <w:rPr>
          <w:rStyle w:val="BulletpointZchn"/>
          <w:sz w:val="18"/>
          <w:szCs w:val="16"/>
          <w:lang w:val="en-GB"/>
        </w:rPr>
        <w:t>CORPORATE FINANCE</w:t>
      </w:r>
    </w:p>
    <w:p w:rsidR="00720F38" w:rsidRDefault="00743A04" w:rsidP="00720F38">
      <w:pPr>
        <w:pStyle w:val="Seznamsodrkami"/>
        <w:ind w:left="709" w:hanging="283"/>
        <w:rPr>
          <w:rStyle w:val="BulletpointZchn"/>
          <w:sz w:val="18"/>
          <w:szCs w:val="16"/>
          <w:lang w:val="en-GB"/>
        </w:rPr>
      </w:pPr>
      <w:r>
        <w:rPr>
          <w:rStyle w:val="BulletpointZchn"/>
          <w:sz w:val="18"/>
          <w:szCs w:val="16"/>
          <w:lang w:val="en-GB"/>
        </w:rPr>
        <w:t>TRANSACTION SUPPORT</w:t>
      </w:r>
    </w:p>
    <w:p w:rsidR="00720F38" w:rsidRDefault="00743A04" w:rsidP="00720F38">
      <w:pPr>
        <w:pStyle w:val="Seznamsodrkami"/>
        <w:ind w:left="709" w:hanging="283"/>
        <w:rPr>
          <w:rStyle w:val="BulletpointZchn"/>
          <w:sz w:val="18"/>
          <w:szCs w:val="16"/>
          <w:lang w:val="en-GB"/>
        </w:rPr>
      </w:pPr>
      <w:r>
        <w:rPr>
          <w:rStyle w:val="BulletpointZchn"/>
          <w:sz w:val="18"/>
          <w:szCs w:val="16"/>
          <w:lang w:val="en-GB"/>
        </w:rPr>
        <w:t>FINANCIAL RESTRUCTURING</w:t>
      </w:r>
    </w:p>
    <w:p w:rsidR="00D059C2" w:rsidRPr="00720F38" w:rsidRDefault="00743A04" w:rsidP="00720F38">
      <w:pPr>
        <w:pStyle w:val="Seznamsodrkami"/>
        <w:ind w:left="709" w:hanging="283"/>
        <w:rPr>
          <w:rStyle w:val="BulletpointZchn"/>
          <w:sz w:val="18"/>
          <w:szCs w:val="16"/>
          <w:lang w:val="en-GB"/>
        </w:rPr>
      </w:pPr>
      <w:r>
        <w:rPr>
          <w:rStyle w:val="BulletpointZchn"/>
          <w:sz w:val="18"/>
          <w:szCs w:val="16"/>
          <w:lang w:val="en-GB"/>
        </w:rPr>
        <w:t>POST-ACQUISITION CONSULTANCY</w:t>
      </w:r>
    </w:p>
    <w:p w:rsidR="00BC7D58" w:rsidRPr="00D059C2" w:rsidRDefault="00D059C2" w:rsidP="00720F38">
      <w:pPr>
        <w:pStyle w:val="Kategorie"/>
        <w:ind w:left="709" w:hanging="284"/>
        <w:rPr>
          <w:sz w:val="18"/>
          <w:szCs w:val="16"/>
        </w:rPr>
      </w:pPr>
      <w:r w:rsidRPr="00D059C2">
        <w:rPr>
          <w:sz w:val="18"/>
          <w:szCs w:val="16"/>
        </w:rPr>
        <w:t>Areas of Expertise</w:t>
      </w:r>
    </w:p>
    <w:p w:rsidR="00743A04" w:rsidRDefault="00743A04" w:rsidP="00720F38">
      <w:pPr>
        <w:pStyle w:val="Seznamsodrkami"/>
        <w:ind w:left="709" w:hanging="283"/>
        <w:rPr>
          <w:sz w:val="18"/>
          <w:szCs w:val="18"/>
          <w:lang w:val="cs-CZ"/>
        </w:rPr>
      </w:pPr>
      <w:r w:rsidRPr="00743A04">
        <w:rPr>
          <w:sz w:val="18"/>
          <w:szCs w:val="18"/>
          <w:lang w:val="cs-CZ"/>
        </w:rPr>
        <w:t>LAWYERS</w:t>
      </w:r>
    </w:p>
    <w:p w:rsidR="00720F38" w:rsidRPr="00743A04" w:rsidRDefault="00743A04" w:rsidP="00720F38">
      <w:pPr>
        <w:pStyle w:val="Seznamsodrkami"/>
        <w:ind w:left="709" w:hanging="283"/>
        <w:rPr>
          <w:rStyle w:val="BulletpointZchn"/>
          <w:sz w:val="18"/>
          <w:lang w:val="cs-CZ"/>
        </w:rPr>
      </w:pPr>
      <w:r>
        <w:rPr>
          <w:sz w:val="18"/>
          <w:szCs w:val="18"/>
          <w:lang w:val="cs-CZ"/>
        </w:rPr>
        <w:t>BANKING, INSURANCE</w:t>
      </w:r>
      <w:r w:rsidR="00D059C2" w:rsidRPr="00743A04">
        <w:rPr>
          <w:rStyle w:val="BulletpointZchn"/>
          <w:sz w:val="18"/>
          <w:szCs w:val="16"/>
        </w:rPr>
        <w:t xml:space="preserve"> </w:t>
      </w:r>
      <w:r w:rsidR="00D059C2" w:rsidRPr="00743A04">
        <w:rPr>
          <w:rStyle w:val="BulletpointZchn"/>
          <w:rFonts w:cs="Arial"/>
          <w:sz w:val="18"/>
          <w:szCs w:val="16"/>
        </w:rPr>
        <w:t>&amp;</w:t>
      </w:r>
      <w:r w:rsidR="00D059C2" w:rsidRPr="00743A04">
        <w:rPr>
          <w:rStyle w:val="BulletpointZchn"/>
          <w:sz w:val="18"/>
          <w:szCs w:val="16"/>
        </w:rPr>
        <w:t xml:space="preserve"> </w:t>
      </w:r>
      <w:r>
        <w:rPr>
          <w:rStyle w:val="BulletpointZchn"/>
          <w:sz w:val="18"/>
          <w:szCs w:val="16"/>
        </w:rPr>
        <w:t>FINANCIAL SERVICE PROVIDER</w:t>
      </w:r>
    </w:p>
    <w:p w:rsidR="00720F38" w:rsidRDefault="00743A04" w:rsidP="00720F38">
      <w:pPr>
        <w:pStyle w:val="Seznamsodrkami"/>
        <w:ind w:left="709" w:hanging="283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ENERGY</w:t>
      </w:r>
      <w:r w:rsidR="00D059C2" w:rsidRPr="00720F38">
        <w:rPr>
          <w:sz w:val="18"/>
          <w:szCs w:val="18"/>
          <w:lang w:val="cs-CZ"/>
        </w:rPr>
        <w:tab/>
      </w:r>
    </w:p>
    <w:p w:rsidR="00720F38" w:rsidRDefault="00743A04" w:rsidP="00720F38">
      <w:pPr>
        <w:pStyle w:val="Seznamsodrkami"/>
        <w:ind w:left="709" w:hanging="283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HOLDINGS</w:t>
      </w:r>
    </w:p>
    <w:p w:rsidR="00720F38" w:rsidRDefault="00743A04" w:rsidP="00720F38">
      <w:pPr>
        <w:pStyle w:val="Seznamsodrkami"/>
        <w:ind w:left="709" w:hanging="283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REAL ESTATE</w:t>
      </w:r>
    </w:p>
    <w:p w:rsidR="00720F38" w:rsidRDefault="00743A04" w:rsidP="00720F38">
      <w:pPr>
        <w:pStyle w:val="Seznamsodrkami"/>
        <w:ind w:left="709" w:hanging="283"/>
        <w:rPr>
          <w:rStyle w:val="BulletpointZchn"/>
          <w:sz w:val="18"/>
          <w:lang w:val="cs-CZ"/>
        </w:rPr>
      </w:pPr>
      <w:r>
        <w:rPr>
          <w:rStyle w:val="BulletpointZchn"/>
          <w:sz w:val="18"/>
          <w:szCs w:val="16"/>
        </w:rPr>
        <w:t>PRIVATE EQUITY FUNDS</w:t>
      </w:r>
    </w:p>
    <w:p w:rsidR="009D0CB3" w:rsidRPr="00720F38" w:rsidRDefault="00743A04" w:rsidP="00720F38">
      <w:pPr>
        <w:pStyle w:val="Seznamsodrkami"/>
        <w:ind w:left="709" w:hanging="283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MANUFACTURING INDUSTRY</w:t>
      </w:r>
    </w:p>
    <w:p w:rsidR="00720F38" w:rsidRDefault="00720F38" w:rsidP="00720F38">
      <w:pPr>
        <w:pStyle w:val="Seznamsodrkami"/>
        <w:numPr>
          <w:ilvl w:val="0"/>
          <w:numId w:val="0"/>
        </w:numPr>
        <w:ind w:left="360" w:hanging="360"/>
        <w:rPr>
          <w:sz w:val="18"/>
          <w:szCs w:val="18"/>
          <w:lang w:val="cs-CZ"/>
        </w:rPr>
      </w:pPr>
    </w:p>
    <w:p w:rsidR="00817AD3" w:rsidRDefault="00720F38" w:rsidP="00720F38">
      <w:pPr>
        <w:pStyle w:val="Kategorie"/>
        <w:ind w:left="426"/>
      </w:pPr>
      <w:r>
        <w:t>Contact</w:t>
      </w:r>
    </w:p>
    <w:p w:rsidR="00720F38" w:rsidRDefault="00720F38" w:rsidP="00720F38">
      <w:pPr>
        <w:pStyle w:val="Kategorie"/>
        <w:ind w:left="426"/>
      </w:pPr>
      <w:r>
        <w:t>Jiří Hlaváč</w:t>
      </w:r>
    </w:p>
    <w:p w:rsidR="00720F38" w:rsidRDefault="00720F38" w:rsidP="00720F38">
      <w:pPr>
        <w:pStyle w:val="Kategorie"/>
        <w:spacing w:before="0" w:line="240" w:lineRule="auto"/>
        <w:ind w:left="425"/>
      </w:pPr>
    </w:p>
    <w:p w:rsidR="00720F38" w:rsidRPr="00720F38" w:rsidRDefault="00720F38" w:rsidP="00720F38">
      <w:pPr>
        <w:pStyle w:val="Kategorie"/>
        <w:spacing w:before="0" w:line="240" w:lineRule="auto"/>
        <w:ind w:left="425"/>
        <w:rPr>
          <w:b w:val="0"/>
        </w:rPr>
      </w:pPr>
      <w:r>
        <w:rPr>
          <w:b w:val="0"/>
        </w:rPr>
        <w:t>j</w:t>
      </w:r>
      <w:r w:rsidRPr="00720F38">
        <w:rPr>
          <w:b w:val="0"/>
        </w:rPr>
        <w:t>iri.hlavac@tpa-group.cz</w:t>
      </w:r>
    </w:p>
    <w:p w:rsidR="00720F38" w:rsidRPr="00720F38" w:rsidRDefault="00720F38" w:rsidP="00720F38">
      <w:pPr>
        <w:pStyle w:val="Kategorie"/>
        <w:spacing w:before="0" w:line="240" w:lineRule="auto"/>
        <w:ind w:left="425"/>
        <w:rPr>
          <w:b w:val="0"/>
          <w:sz w:val="18"/>
          <w:lang w:val="en-GB"/>
        </w:rPr>
      </w:pPr>
      <w:r w:rsidRPr="00720F38">
        <w:rPr>
          <w:b w:val="0"/>
        </w:rPr>
        <w:t>Phone:</w:t>
      </w:r>
      <w:r w:rsidR="00644925">
        <w:rPr>
          <w:b w:val="0"/>
          <w:sz w:val="18"/>
          <w:lang w:val="en-GB"/>
        </w:rPr>
        <w:t xml:space="preserve"> +420 222 826 248</w:t>
      </w:r>
      <w:bookmarkStart w:id="0" w:name="_GoBack"/>
      <w:bookmarkEnd w:id="0"/>
    </w:p>
    <w:p w:rsidR="00720F38" w:rsidRPr="00720F38" w:rsidRDefault="00720F38" w:rsidP="00720F38">
      <w:pPr>
        <w:pStyle w:val="Kategorie"/>
        <w:spacing w:before="0" w:line="240" w:lineRule="auto"/>
        <w:ind w:left="425"/>
        <w:rPr>
          <w:b w:val="0"/>
          <w:sz w:val="18"/>
          <w:lang w:val="en-GB"/>
        </w:rPr>
      </w:pPr>
      <w:r w:rsidRPr="00720F38">
        <w:rPr>
          <w:b w:val="0"/>
        </w:rPr>
        <w:t xml:space="preserve">Cellphone: </w:t>
      </w:r>
      <w:r w:rsidRPr="00720F38">
        <w:rPr>
          <w:b w:val="0"/>
          <w:sz w:val="18"/>
          <w:lang w:val="en-GB"/>
        </w:rPr>
        <w:t>+420 602 380 690</w:t>
      </w:r>
    </w:p>
    <w:p w:rsidR="00720F38" w:rsidRPr="00720F38" w:rsidRDefault="00720F38" w:rsidP="00720F38">
      <w:pPr>
        <w:pStyle w:val="Kategorie"/>
        <w:spacing w:before="0" w:line="240" w:lineRule="auto"/>
        <w:ind w:left="425"/>
        <w:rPr>
          <w:b w:val="0"/>
        </w:rPr>
      </w:pPr>
    </w:p>
    <w:p w:rsidR="00720F38" w:rsidRPr="00720F38" w:rsidRDefault="00720F38" w:rsidP="00720F38">
      <w:pPr>
        <w:pStyle w:val="Kategorie"/>
        <w:spacing w:before="0" w:line="240" w:lineRule="auto"/>
        <w:ind w:left="425"/>
        <w:rPr>
          <w:b w:val="0"/>
        </w:rPr>
      </w:pPr>
      <w:r w:rsidRPr="00720F38">
        <w:rPr>
          <w:b w:val="0"/>
        </w:rPr>
        <w:t>TPA Czech Republic</w:t>
      </w:r>
    </w:p>
    <w:p w:rsidR="00720F38" w:rsidRPr="00720F38" w:rsidRDefault="00720F38" w:rsidP="00720F38">
      <w:pPr>
        <w:pStyle w:val="Kategorie"/>
        <w:spacing w:before="0" w:line="240" w:lineRule="auto"/>
        <w:ind w:left="425"/>
        <w:rPr>
          <w:b w:val="0"/>
        </w:rPr>
      </w:pPr>
      <w:r w:rsidRPr="00720F38">
        <w:rPr>
          <w:b w:val="0"/>
        </w:rPr>
        <w:t>Antala Staška 2027/79, Prague 4, 140 00</w:t>
      </w:r>
    </w:p>
    <w:p w:rsidR="00720F38" w:rsidRPr="00720F38" w:rsidRDefault="00720F38" w:rsidP="00720F38">
      <w:pPr>
        <w:pStyle w:val="Kategorie"/>
        <w:spacing w:before="0" w:line="240" w:lineRule="auto"/>
        <w:ind w:left="425"/>
        <w:rPr>
          <w:b w:val="0"/>
        </w:rPr>
      </w:pPr>
      <w:r w:rsidRPr="00720F38">
        <w:rPr>
          <w:b w:val="0"/>
        </w:rPr>
        <w:t xml:space="preserve">Phone: </w:t>
      </w:r>
      <w:r w:rsidRPr="00720F38">
        <w:rPr>
          <w:b w:val="0"/>
          <w:sz w:val="18"/>
          <w:szCs w:val="18"/>
          <w:lang w:val="en-GB"/>
        </w:rPr>
        <w:t>+420 222 826 311</w:t>
      </w:r>
    </w:p>
    <w:sectPr w:rsidR="00720F38" w:rsidRPr="00720F38" w:rsidSect="00595248">
      <w:headerReference w:type="first" r:id="rId12"/>
      <w:footerReference w:type="first" r:id="rId13"/>
      <w:type w:val="continuous"/>
      <w:pgSz w:w="11906" w:h="16838" w:code="9"/>
      <w:pgMar w:top="993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7B" w:rsidRDefault="0083237B" w:rsidP="00956F35">
      <w:pPr>
        <w:spacing w:line="240" w:lineRule="auto"/>
      </w:pPr>
      <w:r>
        <w:separator/>
      </w:r>
    </w:p>
  </w:endnote>
  <w:endnote w:type="continuationSeparator" w:id="0">
    <w:p w:rsidR="0083237B" w:rsidRDefault="0083237B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04" w:rsidRPr="00FA34CE" w:rsidRDefault="00743A04" w:rsidP="00743A04">
    <w:pPr>
      <w:pStyle w:val="Zpat"/>
      <w:spacing w:line="160" w:lineRule="atLeast"/>
      <w:ind w:right="-1418"/>
      <w:rPr>
        <w:rFonts w:asciiTheme="minorHAnsi" w:hAnsiTheme="minorHAnsi" w:cstheme="minorHAnsi"/>
        <w:sz w:val="16"/>
        <w:szCs w:val="16"/>
        <w:lang w:val="en-US"/>
      </w:rPr>
    </w:pPr>
    <w:r>
      <w:rPr>
        <w:noProof/>
        <w:sz w:val="19"/>
        <w:lang w:val="cs-CZ"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-262890</wp:posOffset>
          </wp:positionV>
          <wp:extent cx="1068070" cy="482600"/>
          <wp:effectExtent l="0" t="0" r="0" b="0"/>
          <wp:wrapTight wrapText="bothSides">
            <wp:wrapPolygon edited="0">
              <wp:start x="0" y="0"/>
              <wp:lineTo x="0" y="20463"/>
              <wp:lineTo x="21189" y="20463"/>
              <wp:lineTo x="21189" y="0"/>
              <wp:lineTo x="0" y="0"/>
            </wp:wrapPolygon>
          </wp:wrapTight>
          <wp:docPr id="1" name="Obrázek 1" descr="logo_BTEA_NEW_EN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TEA_NEW_EN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4CE">
      <w:rPr>
        <w:rFonts w:asciiTheme="majorHAnsi" w:hAnsiTheme="majorHAnsi" w:cstheme="majorHAnsi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30C89AE" wp14:editId="530ABEA3">
              <wp:simplePos x="0" y="0"/>
              <wp:positionH relativeFrom="column">
                <wp:posOffset>3366135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rgbClr val="57AB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5.05pt,309.75pt" to="265.0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" strokecolor="#57ab27" strokeweight=".5pt">
              <w10:wrap anchory="page"/>
              <w10:anchorlock/>
            </v:line>
          </w:pict>
        </mc:Fallback>
      </mc:AlternateContent>
    </w:r>
    <w:r w:rsidRPr="001578D5">
      <w:rPr>
        <w:rFonts w:asciiTheme="majorHAnsi" w:hAnsiTheme="majorHAnsi" w:cstheme="majorHAnsi"/>
        <w:sz w:val="16"/>
        <w:szCs w:val="16"/>
        <w:lang w:val="en-US"/>
      </w:rPr>
      <w:t>Albania |  Austria  |  Bulgaria  |  Croatia |  Czech Republic</w:t>
    </w:r>
    <w:r w:rsidRPr="00FA34CE">
      <w:rPr>
        <w:rFonts w:asciiTheme="majorHAnsi" w:hAnsiTheme="majorHAnsi" w:cstheme="majorHAnsi"/>
        <w:sz w:val="16"/>
        <w:szCs w:val="16"/>
        <w:lang w:val="en-US"/>
      </w:rPr>
      <w:t xml:space="preserve">  </w:t>
    </w:r>
    <w:r>
      <w:rPr>
        <w:rFonts w:asciiTheme="majorHAnsi" w:hAnsiTheme="majorHAnsi" w:cstheme="majorHAnsi"/>
        <w:sz w:val="16"/>
        <w:szCs w:val="16"/>
        <w:lang w:val="en-US"/>
      </w:rPr>
      <w:t xml:space="preserve">|  </w:t>
    </w:r>
    <w:r>
      <w:rPr>
        <w:rFonts w:asciiTheme="minorHAnsi" w:hAnsiTheme="minorHAnsi" w:cstheme="minorHAnsi"/>
        <w:sz w:val="16"/>
        <w:szCs w:val="16"/>
        <w:lang w:val="en-US"/>
      </w:rPr>
      <w:t xml:space="preserve">Hungary </w:t>
    </w:r>
    <w:r>
      <w:rPr>
        <w:rFonts w:asciiTheme="minorHAnsi" w:hAnsiTheme="minorHAnsi" w:cstheme="minorHAnsi"/>
        <w:sz w:val="16"/>
        <w:szCs w:val="16"/>
        <w:lang w:val="en-US"/>
      </w:rPr>
      <w:br/>
    </w:r>
    <w:r>
      <w:rPr>
        <w:rFonts w:asciiTheme="majorHAnsi" w:hAnsiTheme="majorHAnsi" w:cstheme="majorHAnsi"/>
        <w:sz w:val="16"/>
        <w:szCs w:val="16"/>
        <w:lang w:val="en-US"/>
      </w:rPr>
      <w:t xml:space="preserve">Montenegro  |  </w:t>
    </w:r>
    <w:r w:rsidRPr="001578D5">
      <w:rPr>
        <w:rFonts w:asciiTheme="minorHAnsi" w:hAnsiTheme="minorHAnsi" w:cstheme="minorHAnsi"/>
        <w:sz w:val="16"/>
        <w:szCs w:val="16"/>
        <w:lang w:val="en-US"/>
      </w:rPr>
      <w:t>Poland  |  Romania  |  Serbia  |  Slovakia  |  Slovenia</w:t>
    </w:r>
  </w:p>
  <w:p w:rsidR="00BC7D58" w:rsidRPr="00743A04" w:rsidRDefault="00BC7D58" w:rsidP="00743A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6C" w:rsidRPr="00BB686C" w:rsidRDefault="00BB686C" w:rsidP="00BB68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7B" w:rsidRDefault="0083237B" w:rsidP="00956F35">
      <w:pPr>
        <w:spacing w:line="240" w:lineRule="auto"/>
      </w:pPr>
      <w:r>
        <w:separator/>
      </w:r>
    </w:p>
  </w:footnote>
  <w:footnote w:type="continuationSeparator" w:id="0">
    <w:p w:rsidR="0083237B" w:rsidRDefault="0083237B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BA" w:rsidRDefault="00DA73BA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cs-CZ" w:eastAsia="cs-CZ"/>
      </w:rPr>
      <w:drawing>
        <wp:inline distT="0" distB="0" distL="0" distR="0" wp14:anchorId="1636456C" wp14:editId="3B11EE77">
          <wp:extent cx="896400" cy="752400"/>
          <wp:effectExtent l="0" t="0" r="0" b="0"/>
          <wp:docPr id="6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70" w:rsidRPr="00986A70" w:rsidRDefault="00986A70" w:rsidP="00986A7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  <w:lvlOverride w:ilvl="0">
      <w:lvl w:ilvl="0">
        <w:start w:val="1"/>
        <w:numFmt w:val="bullet"/>
        <w:pStyle w:val="Seznamsodrkami"/>
        <w:lvlText w:val=""/>
        <w:lvlJc w:val="left"/>
        <w:pPr>
          <w:ind w:left="360" w:hanging="360"/>
        </w:pPr>
        <w:rPr>
          <w:rFonts w:ascii="Webdings" w:hAnsi="Webdings" w:hint="default"/>
          <w:color w:val="57AB27" w:themeColor="accent1"/>
        </w:rPr>
      </w:lvl>
    </w:lvlOverride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evenAndOddHeaders/>
  <w:drawingGridHorizontalSpacing w:val="24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DialogEnabled" w:val="False"/>
  </w:docVars>
  <w:rsids>
    <w:rsidRoot w:val="009B1867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11EA6"/>
    <w:rsid w:val="001162BF"/>
    <w:rsid w:val="001270E2"/>
    <w:rsid w:val="00135D2F"/>
    <w:rsid w:val="0016075E"/>
    <w:rsid w:val="00174C24"/>
    <w:rsid w:val="00182126"/>
    <w:rsid w:val="0018415C"/>
    <w:rsid w:val="00192CB1"/>
    <w:rsid w:val="001956AA"/>
    <w:rsid w:val="001A3ED7"/>
    <w:rsid w:val="001A4048"/>
    <w:rsid w:val="001B0321"/>
    <w:rsid w:val="001B7D43"/>
    <w:rsid w:val="001C0C9B"/>
    <w:rsid w:val="001C1612"/>
    <w:rsid w:val="001D4C51"/>
    <w:rsid w:val="001D680E"/>
    <w:rsid w:val="001D6D4D"/>
    <w:rsid w:val="001D74D7"/>
    <w:rsid w:val="001E572D"/>
    <w:rsid w:val="00221521"/>
    <w:rsid w:val="00232050"/>
    <w:rsid w:val="002512D5"/>
    <w:rsid w:val="002615AB"/>
    <w:rsid w:val="0026558A"/>
    <w:rsid w:val="002701E7"/>
    <w:rsid w:val="00272042"/>
    <w:rsid w:val="0027692C"/>
    <w:rsid w:val="00277F87"/>
    <w:rsid w:val="00296BEA"/>
    <w:rsid w:val="00296F5C"/>
    <w:rsid w:val="002A63F2"/>
    <w:rsid w:val="002B42FA"/>
    <w:rsid w:val="002C10F9"/>
    <w:rsid w:val="002F1C6F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1820"/>
    <w:rsid w:val="003F3CC9"/>
    <w:rsid w:val="004236F8"/>
    <w:rsid w:val="0043214B"/>
    <w:rsid w:val="004338D5"/>
    <w:rsid w:val="00436E27"/>
    <w:rsid w:val="00453DD6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80113"/>
    <w:rsid w:val="00580BFA"/>
    <w:rsid w:val="00595248"/>
    <w:rsid w:val="00597D83"/>
    <w:rsid w:val="005A76FE"/>
    <w:rsid w:val="005B27C6"/>
    <w:rsid w:val="005B2A40"/>
    <w:rsid w:val="005B3967"/>
    <w:rsid w:val="005B39C7"/>
    <w:rsid w:val="005C77D7"/>
    <w:rsid w:val="005D227F"/>
    <w:rsid w:val="005E1CA2"/>
    <w:rsid w:val="005E522C"/>
    <w:rsid w:val="005E7C15"/>
    <w:rsid w:val="005F34D0"/>
    <w:rsid w:val="005F416A"/>
    <w:rsid w:val="00601EE5"/>
    <w:rsid w:val="00611AA9"/>
    <w:rsid w:val="006278FD"/>
    <w:rsid w:val="00644925"/>
    <w:rsid w:val="00664588"/>
    <w:rsid w:val="00665A99"/>
    <w:rsid w:val="00686198"/>
    <w:rsid w:val="006A15D0"/>
    <w:rsid w:val="006A250E"/>
    <w:rsid w:val="006A2FE0"/>
    <w:rsid w:val="006A7FE2"/>
    <w:rsid w:val="006B1175"/>
    <w:rsid w:val="006B19DC"/>
    <w:rsid w:val="006B4063"/>
    <w:rsid w:val="006B4FE0"/>
    <w:rsid w:val="006C24C1"/>
    <w:rsid w:val="006C3036"/>
    <w:rsid w:val="006D28FC"/>
    <w:rsid w:val="006D3A22"/>
    <w:rsid w:val="006E2FA7"/>
    <w:rsid w:val="006E44FF"/>
    <w:rsid w:val="006F510C"/>
    <w:rsid w:val="006F676D"/>
    <w:rsid w:val="007017C7"/>
    <w:rsid w:val="00713B9D"/>
    <w:rsid w:val="00720F38"/>
    <w:rsid w:val="00726402"/>
    <w:rsid w:val="007303A8"/>
    <w:rsid w:val="00734909"/>
    <w:rsid w:val="00743A04"/>
    <w:rsid w:val="0076004A"/>
    <w:rsid w:val="007659EA"/>
    <w:rsid w:val="00776468"/>
    <w:rsid w:val="00791374"/>
    <w:rsid w:val="00797616"/>
    <w:rsid w:val="007B2601"/>
    <w:rsid w:val="007B350F"/>
    <w:rsid w:val="007B3D49"/>
    <w:rsid w:val="007F3C7A"/>
    <w:rsid w:val="007F66B8"/>
    <w:rsid w:val="007F7A06"/>
    <w:rsid w:val="0080561F"/>
    <w:rsid w:val="00812C56"/>
    <w:rsid w:val="00813B4E"/>
    <w:rsid w:val="00817789"/>
    <w:rsid w:val="00817AD3"/>
    <w:rsid w:val="0082715C"/>
    <w:rsid w:val="0083237B"/>
    <w:rsid w:val="00834E4F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436BD"/>
    <w:rsid w:val="00950297"/>
    <w:rsid w:val="009532B7"/>
    <w:rsid w:val="00956F35"/>
    <w:rsid w:val="009669CC"/>
    <w:rsid w:val="00972234"/>
    <w:rsid w:val="00986A70"/>
    <w:rsid w:val="009974B4"/>
    <w:rsid w:val="009B1867"/>
    <w:rsid w:val="009D0786"/>
    <w:rsid w:val="009D0CB3"/>
    <w:rsid w:val="009D3FC8"/>
    <w:rsid w:val="009D4A12"/>
    <w:rsid w:val="009F1019"/>
    <w:rsid w:val="009F3826"/>
    <w:rsid w:val="009F76AC"/>
    <w:rsid w:val="00A2285B"/>
    <w:rsid w:val="00A45294"/>
    <w:rsid w:val="00A51FBF"/>
    <w:rsid w:val="00A6640B"/>
    <w:rsid w:val="00A74F23"/>
    <w:rsid w:val="00A776EB"/>
    <w:rsid w:val="00A872C0"/>
    <w:rsid w:val="00A9743C"/>
    <w:rsid w:val="00AB6D15"/>
    <w:rsid w:val="00AD2616"/>
    <w:rsid w:val="00AD4680"/>
    <w:rsid w:val="00AD4DA7"/>
    <w:rsid w:val="00AD6B5E"/>
    <w:rsid w:val="00AD7464"/>
    <w:rsid w:val="00AE270B"/>
    <w:rsid w:val="00AE4FB9"/>
    <w:rsid w:val="00AE785A"/>
    <w:rsid w:val="00B0633C"/>
    <w:rsid w:val="00B103A1"/>
    <w:rsid w:val="00B1258B"/>
    <w:rsid w:val="00B24266"/>
    <w:rsid w:val="00B31A52"/>
    <w:rsid w:val="00B36E0B"/>
    <w:rsid w:val="00B72450"/>
    <w:rsid w:val="00B90DE9"/>
    <w:rsid w:val="00B91D64"/>
    <w:rsid w:val="00B97CB7"/>
    <w:rsid w:val="00BA3C1C"/>
    <w:rsid w:val="00BB686C"/>
    <w:rsid w:val="00BC7D58"/>
    <w:rsid w:val="00BD2205"/>
    <w:rsid w:val="00BE6673"/>
    <w:rsid w:val="00C01098"/>
    <w:rsid w:val="00C04669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D5E6F"/>
    <w:rsid w:val="00CF0076"/>
    <w:rsid w:val="00CF1987"/>
    <w:rsid w:val="00CF3B80"/>
    <w:rsid w:val="00CF5C3E"/>
    <w:rsid w:val="00CF75E1"/>
    <w:rsid w:val="00D059C2"/>
    <w:rsid w:val="00D10FCD"/>
    <w:rsid w:val="00D122D4"/>
    <w:rsid w:val="00D27D5A"/>
    <w:rsid w:val="00D404AE"/>
    <w:rsid w:val="00D52F60"/>
    <w:rsid w:val="00D54799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EEA"/>
    <w:rsid w:val="00E03112"/>
    <w:rsid w:val="00E03777"/>
    <w:rsid w:val="00E133F1"/>
    <w:rsid w:val="00E26F04"/>
    <w:rsid w:val="00E275FA"/>
    <w:rsid w:val="00E30083"/>
    <w:rsid w:val="00E30872"/>
    <w:rsid w:val="00E44DC8"/>
    <w:rsid w:val="00E50AB6"/>
    <w:rsid w:val="00E608AC"/>
    <w:rsid w:val="00E73042"/>
    <w:rsid w:val="00E74CE5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D275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Tempate%20CV_Englisch%20-%20Baker%20Tilly%20Network%20Branding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22BE3-85DF-4D3F-AA16-E0706B95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Tempate CV_Englisch - Baker Tilly Network Branding.dotx</Template>
  <TotalTime>11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6</cp:revision>
  <cp:lastPrinted>2018-04-03T08:38:00Z</cp:lastPrinted>
  <dcterms:created xsi:type="dcterms:W3CDTF">2018-04-05T07:53:00Z</dcterms:created>
  <dcterms:modified xsi:type="dcterms:W3CDTF">2019-02-05T14:15:00Z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Save to Notes</vt:lpwstr>
  </property>
  <property fmtid="{D5CDD505-2E9C-101B-9397-08002B2CF9AE}" pid="3" name="SW_SaveCloseOfficeText">
    <vt:lpwstr>Save and Close Office document</vt:lpwstr>
  </property>
  <property fmtid="{D5CDD505-2E9C-101B-9397-08002B2CF9AE}" pid="4" name="SW_SaveCloseText">
    <vt:lpwstr>Save and Close Notes document</vt:lpwstr>
  </property>
  <property fmtid="{D5CDD505-2E9C-101B-9397-08002B2CF9AE}" pid="5" name="SW_DocUNID">
    <vt:lpwstr>FD32FDA2D4FFEF62C1258036002900DD</vt:lpwstr>
  </property>
  <property fmtid="{D5CDD505-2E9C-101B-9397-08002B2CF9AE}" pid="6" name="SW_DocHWND">
    <vt:r8>3345158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CN=DOM01/O=TPA/C=CZ</vt:lpwstr>
  </property>
  <property fmtid="{D5CDD505-2E9C-101B-9397-08002B2CF9AE}" pid="16" name="SW_DocumentDB">
    <vt:lpwstr>internal\eKnihovna.nsf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SWINGINTEGRATOR.5.26.000.DOT</vt:lpwstr>
  </property>
</Properties>
</file>